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10227A" w:rsidRPr="00D962B6" w:rsidTr="00073853">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10227A" w:rsidRPr="00D962B6" w:rsidTr="00073853">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napToGrid w:val="0"/>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r w:rsidR="00136A86">
              <w:rPr>
                <w:rFonts w:ascii="Times New Roman" w:hAnsi="Times New Roman" w:cs="Times New Roman"/>
                <w:sz w:val="20"/>
                <w:szCs w:val="20"/>
              </w:rPr>
              <w:t>11</w:t>
            </w:r>
            <w:bookmarkStart w:id="0" w:name="_GoBack"/>
            <w:bookmarkEnd w:id="0"/>
            <w:r w:rsidR="00856E21">
              <w:rPr>
                <w:rFonts w:ascii="Times New Roman" w:hAnsi="Times New Roman" w:cs="Times New Roman"/>
                <w:sz w:val="20"/>
                <w:szCs w:val="20"/>
              </w:rPr>
              <w:t>8</w:t>
            </w:r>
            <w:r w:rsidRPr="00D962B6">
              <w:rPr>
                <w:rFonts w:ascii="Times New Roman" w:hAnsi="Times New Roman" w:cs="Times New Roman"/>
                <w:sz w:val="20"/>
                <w:szCs w:val="20"/>
              </w:rPr>
              <w:t>14</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856E21" w:rsidP="0007385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23"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10227A" w:rsidRPr="00D962B6" w:rsidTr="001B266C">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073853">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Seçmeli</w:t>
            </w:r>
          </w:p>
        </w:tc>
      </w:tr>
      <w:tr w:rsidR="0010227A" w:rsidRPr="00D962B6" w:rsidTr="001B266C">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2F6D3F">
        <w:trPr>
          <w:gridAfter w:val="1"/>
          <w:wAfter w:w="17" w:type="dxa"/>
          <w:trHeight w:val="248"/>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 xml:space="preserve">Bu derste öğrencilere sosyal politikanın çalışma hayatındaki önemi, sanayi devriminden sonra insanların makinelerle çalışarak kısa sürede nasıl yıprandıkları ve ilerideki yaşlarında emekli olmak zorunda oldukları, sosyal güvenlik politikasının sorunları anlatılacaktır.   </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7550AD" w:rsidRDefault="0010227A" w:rsidP="001B266C">
            <w:pPr>
              <w:spacing w:after="0" w:line="240" w:lineRule="auto"/>
              <w:ind w:left="720"/>
              <w:contextualSpacing/>
              <w:rPr>
                <w:rFonts w:ascii="Times New Roman" w:eastAsia="Times New Roman" w:hAnsi="Times New Roman" w:cs="Times New Roman"/>
                <w:b/>
                <w:sz w:val="20"/>
                <w:szCs w:val="20"/>
                <w:lang w:eastAsia="tr-TR"/>
              </w:rPr>
            </w:pPr>
            <w:r w:rsidRPr="00697B7D">
              <w:rPr>
                <w:rFonts w:ascii="Times New Roman" w:eastAsia="Times New Roman" w:hAnsi="Times New Roman" w:cs="Times New Roman"/>
                <w:b/>
                <w:sz w:val="20"/>
                <w:szCs w:val="20"/>
                <w:lang w:eastAsia="tr-TR"/>
              </w:rPr>
              <w:t>Bu dersin sonunda öğrenci;</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sz w:val="20"/>
                <w:szCs w:val="20"/>
                <w:lang w:eastAsia="tr-TR"/>
              </w:rPr>
            </w:pPr>
            <w:r w:rsidRPr="00D962B6">
              <w:rPr>
                <w:rFonts w:ascii="Times New Roman" w:eastAsia="Times New Roman" w:hAnsi="Times New Roman" w:cs="Times New Roman"/>
                <w:sz w:val="20"/>
                <w:szCs w:val="20"/>
                <w:lang w:eastAsia="tr-TR"/>
              </w:rPr>
              <w:t>Günümüzde sosyal güvenlik politikalarının gerekliliğini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politikalarına ilişkin kavramsal çerçeveyi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politikalarının amaçlarını ve araçlarını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politikalarının dünyada ve ülkemizde gelişimini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İşçi sağlığı ve iş güvenliği için sosyal güvenlik politikalarının gerekliliğini kavrar.</w:t>
            </w:r>
          </w:p>
          <w:p w:rsidR="0010227A" w:rsidRPr="00D962B6" w:rsidRDefault="0010227A" w:rsidP="002F6D3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color w:val="000000"/>
                <w:sz w:val="20"/>
                <w:szCs w:val="20"/>
                <w:lang w:eastAsia="tr-TR"/>
              </w:rPr>
              <w:t xml:space="preserve">Toplumda çok geniş bir alanı kapsamasından dolayı sosyal güvenlik polkalarının oluşmasında hükümetlerle birlikte sendikaların da önemini kavrar. </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10227A" w:rsidRPr="00D962B6" w:rsidRDefault="0010227A" w:rsidP="001B266C">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sosyal güvenlik politikasının amaçları, uygulama araçları, sosyal güvenlik sisteminin ülkemizde ve dünyada gelişimi, çalışma hayatında sosyal güvenlik politikaların önemi, işçi sağlığı ve iş güvenliği konuları ele alınacaktır.</w:t>
            </w:r>
          </w:p>
        </w:tc>
      </w:tr>
      <w:tr w:rsidR="0010227A" w:rsidRPr="00D962B6" w:rsidTr="00073853">
        <w:trPr>
          <w:gridAfter w:val="1"/>
          <w:wAfter w:w="17" w:type="dxa"/>
          <w:trHeight w:val="198"/>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10227A" w:rsidRPr="00D962B6" w:rsidTr="001B266C">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Güvenlik politikalarının tarihsel gelişimi ve Türkiye’de Sosyal Politika</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 ve Sivil Toplum Örgütleri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Türkiye’de Sosyal Politika</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Politikanın Tarafları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Ücret ve Ücretin Tarihsel Gelişimi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Gelir Dağılımı ve yoksulluk</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Ara </w:t>
            </w:r>
            <w:r w:rsidR="002F6D3F">
              <w:rPr>
                <w:rFonts w:ascii="Times New Roman" w:hAnsi="Times New Roman" w:cs="Times New Roman"/>
                <w:b/>
                <w:sz w:val="20"/>
                <w:szCs w:val="20"/>
              </w:rPr>
              <w:t>S</w:t>
            </w:r>
            <w:r w:rsidRPr="00D962B6">
              <w:rPr>
                <w:rFonts w:ascii="Times New Roman" w:hAnsi="Times New Roman" w:cs="Times New Roman"/>
                <w:b/>
                <w:sz w:val="20"/>
                <w:szCs w:val="20"/>
              </w:rPr>
              <w:t>ınav</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Temel Sosyal Politika Sorunları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İşyerinde sendikalı-sendikasın işçi ayırımı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İş sağlığı ve güvenliği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Politikaların Kapsamı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Dezavantajlı gruplara yönelik sosyal politikalar</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Yaşlı ve eski hükümlülere yönelik sosyal politikalar</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10227A" w:rsidRPr="00D962B6" w:rsidTr="001B266C">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Çalışanlar açısından sosyal politikanın önemi, toplumun çok büyük bir kesimini kapsadığından devletin sosyal politikasının bir tarafı olması gerektiği, iş güvenliği ve işçi sağlığının sosyal politikanın bir parçası olduğu konusunda bilgi sahibi olunur.</w:t>
            </w:r>
          </w:p>
          <w:p w:rsidR="0010227A" w:rsidRPr="00D962B6" w:rsidRDefault="0010227A" w:rsidP="001B266C">
            <w:pPr>
              <w:spacing w:after="0" w:line="240" w:lineRule="auto"/>
              <w:jc w:val="both"/>
              <w:rPr>
                <w:rFonts w:ascii="Times New Roman" w:hAnsi="Times New Roman" w:cs="Times New Roman"/>
                <w:sz w:val="20"/>
                <w:szCs w:val="20"/>
              </w:rPr>
            </w:pP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10227A" w:rsidRPr="00D962B6" w:rsidTr="001B266C">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61406F" w:rsidRPr="00D962B6" w:rsidRDefault="0061406F"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Altan, Ö. Z. (2003).  </w:t>
            </w:r>
            <w:r w:rsidRPr="00D962B6">
              <w:rPr>
                <w:rFonts w:ascii="Times New Roman" w:hAnsi="Times New Roman" w:cs="Times New Roman"/>
                <w:i/>
                <w:sz w:val="20"/>
                <w:szCs w:val="20"/>
              </w:rPr>
              <w:t>Sosyal Politika</w:t>
            </w:r>
            <w:r w:rsidRPr="00D962B6">
              <w:rPr>
                <w:rFonts w:ascii="Times New Roman" w:hAnsi="Times New Roman" w:cs="Times New Roman"/>
                <w:sz w:val="20"/>
                <w:szCs w:val="20"/>
              </w:rPr>
              <w:t>, Eskişehir: Açıköğretim Fak. Yayınları.</w:t>
            </w:r>
          </w:p>
          <w:p w:rsidR="0061406F" w:rsidRPr="00D962B6" w:rsidRDefault="0061406F"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Tınar, M. Y. (1996). </w:t>
            </w:r>
            <w:r w:rsidRPr="00D962B6">
              <w:rPr>
                <w:rFonts w:ascii="Times New Roman" w:hAnsi="Times New Roman" w:cs="Times New Roman"/>
                <w:i/>
                <w:sz w:val="20"/>
                <w:szCs w:val="20"/>
              </w:rPr>
              <w:t>Çalışma Psikolojisi</w:t>
            </w:r>
            <w:r w:rsidRPr="00D962B6">
              <w:rPr>
                <w:rFonts w:ascii="Times New Roman" w:hAnsi="Times New Roman" w:cs="Times New Roman"/>
                <w:sz w:val="20"/>
                <w:szCs w:val="20"/>
              </w:rPr>
              <w:t>, İzmir: Necdet Bükey.</w:t>
            </w:r>
          </w:p>
          <w:p w:rsidR="0010227A" w:rsidRPr="00D962B6" w:rsidRDefault="0061406F"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Tokol, A., Alper, Y. (2016). </w:t>
            </w:r>
            <w:r w:rsidRPr="00D962B6">
              <w:rPr>
                <w:rFonts w:ascii="Times New Roman" w:hAnsi="Times New Roman" w:cs="Times New Roman"/>
                <w:i/>
                <w:sz w:val="20"/>
                <w:szCs w:val="20"/>
              </w:rPr>
              <w:t>Sosyal Politika</w:t>
            </w:r>
            <w:r w:rsidRPr="00D962B6">
              <w:rPr>
                <w:rFonts w:ascii="Times New Roman" w:hAnsi="Times New Roman" w:cs="Times New Roman"/>
                <w:sz w:val="20"/>
                <w:szCs w:val="20"/>
              </w:rPr>
              <w:t>, Bursa: Dora Yayınları.</w:t>
            </w: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10227A" w:rsidRPr="00D962B6" w:rsidTr="001B266C">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bCs/>
                <w:sz w:val="20"/>
                <w:szCs w:val="20"/>
              </w:rPr>
            </w:pPr>
            <w:r w:rsidRPr="00D962B6">
              <w:rPr>
                <w:rFonts w:ascii="Times New Roman" w:hAnsi="Times New Roman" w:cs="Times New Roman"/>
                <w:b/>
                <w:bCs/>
                <w:sz w:val="20"/>
                <w:szCs w:val="20"/>
              </w:rPr>
              <w:t>Ara sınav: % 40          Final: % 60</w:t>
            </w:r>
          </w:p>
        </w:tc>
      </w:tr>
    </w:tbl>
    <w:p w:rsidR="0010227A" w:rsidRDefault="0010227A" w:rsidP="0010227A">
      <w:pPr>
        <w:rPr>
          <w:rFonts w:ascii="Times New Roman" w:hAnsi="Times New Roman" w:cs="Times New Roman"/>
          <w:sz w:val="20"/>
          <w:szCs w:val="20"/>
        </w:rPr>
      </w:pPr>
    </w:p>
    <w:p w:rsidR="0010227A" w:rsidRDefault="0010227A" w:rsidP="0010227A">
      <w:pPr>
        <w:rPr>
          <w:rFonts w:ascii="Times New Roman" w:hAnsi="Times New Roman" w:cs="Times New Roman"/>
          <w:sz w:val="20"/>
          <w:szCs w:val="20"/>
        </w:rPr>
      </w:pPr>
    </w:p>
    <w:p w:rsidR="00073853" w:rsidRPr="00D962B6" w:rsidRDefault="00073853" w:rsidP="0010227A">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2F6D3F" w:rsidRPr="00D962B6" w:rsidTr="00823E29">
        <w:trPr>
          <w:trHeight w:val="312"/>
        </w:trPr>
        <w:tc>
          <w:tcPr>
            <w:tcW w:w="0" w:type="auto"/>
            <w:gridSpan w:val="19"/>
            <w:vAlign w:val="center"/>
          </w:tcPr>
          <w:p w:rsidR="002F6D3F" w:rsidRPr="00D962B6" w:rsidRDefault="002F6D3F" w:rsidP="001B266C">
            <w:pPr>
              <w:jc w:val="center"/>
              <w:rPr>
                <w:rFonts w:ascii="Times New Roman" w:hAnsi="Times New Roman" w:cs="Times New Roman"/>
                <w:b/>
                <w:sz w:val="20"/>
                <w:szCs w:val="20"/>
              </w:rPr>
            </w:pPr>
            <w:r w:rsidRPr="00D962B6">
              <w:rPr>
                <w:rFonts w:ascii="Times New Roman" w:hAnsi="Times New Roman" w:cs="Times New Roman"/>
                <w:b/>
                <w:sz w:val="20"/>
                <w:szCs w:val="20"/>
              </w:rPr>
              <w:lastRenderedPageBreak/>
              <w:t xml:space="preserve">PROGRAM ÖĞRENME ÇIKTILARI İLE </w:t>
            </w:r>
          </w:p>
          <w:p w:rsidR="002F6D3F" w:rsidRPr="00D962B6" w:rsidRDefault="002F6D3F"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2F6D3F" w:rsidRPr="00D962B6" w:rsidTr="002F6D3F">
        <w:trPr>
          <w:trHeight w:val="312"/>
        </w:trPr>
        <w:tc>
          <w:tcPr>
            <w:tcW w:w="0" w:type="auto"/>
            <w:vAlign w:val="center"/>
          </w:tcPr>
          <w:p w:rsidR="002F6D3F" w:rsidRPr="00D962B6" w:rsidRDefault="002F6D3F" w:rsidP="001B266C">
            <w:pPr>
              <w:ind w:left="-57" w:right="-57"/>
              <w:jc w:val="center"/>
              <w:rPr>
                <w:rFonts w:ascii="Times New Roman" w:hAnsi="Times New Roman" w:cs="Times New Roman"/>
                <w:b/>
                <w:sz w:val="20"/>
                <w:szCs w:val="20"/>
              </w:rPr>
            </w:pP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96"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66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94"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72"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50" w:type="dxa"/>
            <w:gridSpan w:val="2"/>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72"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52" w:type="dxa"/>
            <w:gridSpan w:val="2"/>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72"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12</w:t>
            </w:r>
          </w:p>
        </w:tc>
        <w:tc>
          <w:tcPr>
            <w:tcW w:w="550" w:type="dxa"/>
            <w:gridSpan w:val="2"/>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2F6D3F" w:rsidRPr="00D962B6" w:rsidTr="002F6D3F">
        <w:trPr>
          <w:trHeight w:val="300"/>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66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5</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00"/>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10227A" w:rsidRPr="00D962B6" w:rsidTr="001B266C">
        <w:trPr>
          <w:trHeight w:val="312"/>
        </w:trPr>
        <w:tc>
          <w:tcPr>
            <w:tcW w:w="0" w:type="auto"/>
            <w:gridSpan w:val="19"/>
            <w:vAlign w:val="center"/>
          </w:tcPr>
          <w:p w:rsidR="0010227A" w:rsidRPr="00D962B6" w:rsidRDefault="0010227A" w:rsidP="001B266C">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10227A" w:rsidRPr="00D962B6" w:rsidTr="002F6D3F">
        <w:trPr>
          <w:trHeight w:val="312"/>
        </w:trPr>
        <w:tc>
          <w:tcPr>
            <w:tcW w:w="1548" w:type="dxa"/>
            <w:gridSpan w:val="2"/>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tbl>
    <w:p w:rsidR="0010227A" w:rsidRPr="00D962B6" w:rsidRDefault="0010227A" w:rsidP="0010227A">
      <w:pPr>
        <w:tabs>
          <w:tab w:val="left" w:pos="3306"/>
        </w:tabs>
        <w:spacing w:after="0"/>
        <w:jc w:val="center"/>
        <w:rPr>
          <w:rFonts w:ascii="Times New Roman" w:hAnsi="Times New Roman" w:cs="Times New Roman"/>
          <w:b/>
          <w:sz w:val="20"/>
          <w:szCs w:val="20"/>
        </w:rPr>
      </w:pPr>
    </w:p>
    <w:p w:rsidR="0010227A" w:rsidRPr="00D962B6" w:rsidRDefault="0010227A" w:rsidP="0010227A">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tbl>
      <w:tblPr>
        <w:tblStyle w:val="TabloKlavuzu"/>
        <w:tblW w:w="9322" w:type="dxa"/>
        <w:tblLayout w:type="fixed"/>
        <w:tblLook w:val="04A0" w:firstRow="1" w:lastRow="0" w:firstColumn="1" w:lastColumn="0" w:noHBand="0" w:noVBand="1"/>
      </w:tblPr>
      <w:tblGrid>
        <w:gridCol w:w="2042"/>
        <w:gridCol w:w="485"/>
        <w:gridCol w:w="485"/>
        <w:gridCol w:w="486"/>
        <w:gridCol w:w="485"/>
        <w:gridCol w:w="485"/>
        <w:gridCol w:w="486"/>
        <w:gridCol w:w="485"/>
        <w:gridCol w:w="485"/>
        <w:gridCol w:w="486"/>
        <w:gridCol w:w="485"/>
        <w:gridCol w:w="485"/>
        <w:gridCol w:w="486"/>
        <w:gridCol w:w="485"/>
        <w:gridCol w:w="485"/>
        <w:gridCol w:w="486"/>
      </w:tblGrid>
      <w:tr w:rsidR="0010227A" w:rsidRPr="00D962B6" w:rsidTr="00073853">
        <w:tc>
          <w:tcPr>
            <w:tcW w:w="2042" w:type="dxa"/>
            <w:vAlign w:val="center"/>
          </w:tcPr>
          <w:p w:rsidR="0010227A" w:rsidRPr="00D962B6" w:rsidRDefault="0010227A" w:rsidP="00073853">
            <w:pPr>
              <w:rPr>
                <w:rFonts w:ascii="Times New Roman" w:hAnsi="Times New Roman" w:cs="Times New Roman"/>
                <w:b/>
                <w:sz w:val="20"/>
                <w:szCs w:val="20"/>
              </w:rPr>
            </w:pPr>
            <w:r w:rsidRPr="00D962B6">
              <w:rPr>
                <w:rFonts w:ascii="Times New Roman" w:hAnsi="Times New Roman" w:cs="Times New Roman"/>
                <w:b/>
                <w:sz w:val="20"/>
                <w:szCs w:val="20"/>
              </w:rPr>
              <w:t>Ders</w:t>
            </w:r>
            <w:r w:rsidR="00073853">
              <w:rPr>
                <w:rFonts w:ascii="Times New Roman" w:hAnsi="Times New Roman" w:cs="Times New Roman"/>
                <w:b/>
                <w:sz w:val="20"/>
                <w:szCs w:val="20"/>
              </w:rPr>
              <w:t>in Adı</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86" w:type="dxa"/>
            <w:vAlign w:val="center"/>
          </w:tcPr>
          <w:p w:rsidR="0010227A"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15</w:t>
            </w:r>
          </w:p>
        </w:tc>
      </w:tr>
      <w:tr w:rsidR="0010227A" w:rsidRPr="00D962B6" w:rsidTr="00073853">
        <w:tc>
          <w:tcPr>
            <w:tcW w:w="2042" w:type="dxa"/>
            <w:vAlign w:val="center"/>
          </w:tcPr>
          <w:p w:rsidR="0010227A" w:rsidRPr="00D962B6" w:rsidRDefault="0010227A" w:rsidP="00073853">
            <w:pPr>
              <w:rPr>
                <w:rFonts w:ascii="Times New Roman" w:hAnsi="Times New Roman" w:cs="Times New Roman"/>
                <w:sz w:val="20"/>
                <w:szCs w:val="20"/>
              </w:rPr>
            </w:pPr>
            <w:r w:rsidRPr="00D962B6">
              <w:rPr>
                <w:rFonts w:ascii="Times New Roman" w:hAnsi="Times New Roman" w:cs="Times New Roman"/>
                <w:sz w:val="20"/>
                <w:szCs w:val="20"/>
              </w:rPr>
              <w:t>Sosyal Politika</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86"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4</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4</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3</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6"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r>
    </w:tbl>
    <w:p w:rsidR="0010227A" w:rsidRDefault="0010227A" w:rsidP="0010227A">
      <w:pPr>
        <w:rPr>
          <w:rFonts w:ascii="Times New Roman" w:hAnsi="Times New Roman" w:cs="Times New Roman"/>
          <w:sz w:val="20"/>
          <w:szCs w:val="20"/>
        </w:rPr>
      </w:pPr>
    </w:p>
    <w:p w:rsidR="0009761D" w:rsidRDefault="0009761D"/>
    <w:sectPr w:rsidR="0009761D" w:rsidSect="000976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DA539B"/>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0227A"/>
    <w:rsid w:val="00073853"/>
    <w:rsid w:val="0009761D"/>
    <w:rsid w:val="0010227A"/>
    <w:rsid w:val="00136A86"/>
    <w:rsid w:val="002F6D3F"/>
    <w:rsid w:val="00374101"/>
    <w:rsid w:val="0061406F"/>
    <w:rsid w:val="00776565"/>
    <w:rsid w:val="00856E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9D6E8"/>
  <w15:docId w15:val="{5D816B39-20A7-473E-A310-E7C60920B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22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227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461</Words>
  <Characters>2628</Characters>
  <Application>Microsoft Office Word</Application>
  <DocSecurity>0</DocSecurity>
  <Lines>21</Lines>
  <Paragraphs>6</Paragraphs>
  <ScaleCrop>false</ScaleCrop>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Sosyal Politika</dc:title>
  <dc:creator>Arş. Gör. Ali Burak AKSUNGUR</dc:creator>
  <cp:lastModifiedBy>Arş. Gör. Ali Burak AKSUNGUR</cp:lastModifiedBy>
  <cp:revision>7</cp:revision>
  <dcterms:created xsi:type="dcterms:W3CDTF">2018-09-19T13:21:00Z</dcterms:created>
  <dcterms:modified xsi:type="dcterms:W3CDTF">2018-10-10T22:29:00Z</dcterms:modified>
</cp:coreProperties>
</file>